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B3" w:rsidRPr="00DE60B3" w:rsidRDefault="00DE60B3" w:rsidP="00DE60B3">
      <w:pPr>
        <w:spacing w:after="0" w:line="240" w:lineRule="auto"/>
        <w:jc w:val="both"/>
        <w:outlineLvl w:val="2"/>
        <w:rPr>
          <w:rFonts w:ascii="inherit" w:eastAsia="Times New Roman" w:hAnsi="inherit" w:cs="Helvetica"/>
          <w:b/>
          <w:bCs/>
          <w:color w:val="113A66"/>
          <w:sz w:val="36"/>
          <w:szCs w:val="36"/>
          <w:lang w:eastAsia="pt-BR"/>
        </w:rPr>
      </w:pPr>
      <w:r w:rsidRPr="00DE60B3">
        <w:rPr>
          <w:rFonts w:ascii="inherit" w:eastAsia="Times New Roman" w:hAnsi="inherit" w:cs="Helvetica"/>
          <w:b/>
          <w:bCs/>
          <w:color w:val="113A66"/>
          <w:sz w:val="36"/>
          <w:szCs w:val="36"/>
          <w:lang w:eastAsia="pt-BR"/>
        </w:rPr>
        <w:t>Lei Nº 10690 DE 05/07/2017</w:t>
      </w:r>
    </w:p>
    <w:p w:rsidR="00DE60B3" w:rsidRPr="00DE60B3" w:rsidRDefault="00DE60B3" w:rsidP="00DE60B3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0"/>
          <w:lang w:eastAsia="pt-BR"/>
        </w:rPr>
        <w:t xml:space="preserve">Publicado no DOE - ES em </w:t>
      </w:r>
      <w:proofErr w:type="gramStart"/>
      <w:r w:rsidRPr="00DE60B3">
        <w:rPr>
          <w:rFonts w:ascii="Helvetica" w:eastAsia="Times New Roman" w:hAnsi="Helvetica" w:cs="Helvetica"/>
          <w:color w:val="333333"/>
          <w:sz w:val="20"/>
          <w:lang w:eastAsia="pt-BR"/>
        </w:rPr>
        <w:t>6</w:t>
      </w:r>
      <w:proofErr w:type="gramEnd"/>
      <w:r w:rsidRPr="00DE60B3">
        <w:rPr>
          <w:rFonts w:ascii="Helvetica" w:eastAsia="Times New Roman" w:hAnsi="Helvetica" w:cs="Helvetica"/>
          <w:color w:val="333333"/>
          <w:sz w:val="20"/>
          <w:lang w:eastAsia="pt-BR"/>
        </w:rPr>
        <w:t xml:space="preserve"> jul 2017</w:t>
      </w:r>
    </w:p>
    <w:p w:rsidR="00DE60B3" w:rsidRPr="00DE60B3" w:rsidRDefault="00DE60B3" w:rsidP="00DE60B3">
      <w:pPr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i/>
          <w:iCs/>
          <w:color w:val="333333"/>
          <w:sz w:val="21"/>
          <w:lang w:eastAsia="pt-BR"/>
        </w:rPr>
        <w:t>Dispõe sobre a obrigatoriedade de as empresas prestadoras de serviços, quando solicitadas a comparecer nos endereços residenciais ou comerciais de seus consumidores, informarem previamente sobre os dados do funcionário habilitado a realizar o serviço no local.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 Governador do Estado do Espírito Santo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Faço saber que a Assembleia Legislativa decretou e eu sanciono a seguinte Lei: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Art. 1º As empresas prestadoras de serviços situadas no Estado do Espírito Santo, quando solicitadas a comparecer nos endereços residenciais ou comerciais de seus consumidores, deverão informar previamente os dados do funcionário habilitado a realizar o serviço no local.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Parágrafo único. Deverá ser encaminhado por e-mail, celular ou qualquer outro meio hábil ao consumidor, com antecedência mínima de duas horas do horário agendado para a execução do serviço, um relatório contendo: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I - nome completo do funcionário;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II - documento de identificação;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III - foto, sempre que possível.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Art. 2º O descumprimento ao disposto na presente Lei implicará multa de 2.000 (dois mil) Valores de Referência do Tesouro Estadual - </w:t>
      </w:r>
      <w:proofErr w:type="spellStart"/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VRTEs</w:t>
      </w:r>
      <w:proofErr w:type="spellEnd"/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cobrada em dobro no caso de reincidência.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Art. 3º Esta Lei entra em vigor </w:t>
      </w:r>
      <w:proofErr w:type="gramStart"/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após</w:t>
      </w:r>
      <w:proofErr w:type="gramEnd"/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decorridos 60 (sessenta) dias de sua publicação oficial.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Palácio Anchieta, em Vitória, 05 de julho de 2017.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PAULO CESAR HARTUNG GOMES</w:t>
      </w:r>
    </w:p>
    <w:p w:rsidR="00DE60B3" w:rsidRPr="00DE60B3" w:rsidRDefault="00DE60B3" w:rsidP="00DE60B3">
      <w:pPr>
        <w:spacing w:after="15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DE60B3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Governador do Estado</w:t>
      </w:r>
    </w:p>
    <w:p w:rsidR="00CB1DF1" w:rsidRDefault="00CB1DF1" w:rsidP="00DE60B3">
      <w:pPr>
        <w:jc w:val="both"/>
      </w:pPr>
    </w:p>
    <w:sectPr w:rsidR="00CB1DF1" w:rsidSect="00DE60B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5479B"/>
    <w:multiLevelType w:val="multilevel"/>
    <w:tmpl w:val="696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0B3"/>
    <w:rsid w:val="00005915"/>
    <w:rsid w:val="00110F76"/>
    <w:rsid w:val="00266B24"/>
    <w:rsid w:val="00273342"/>
    <w:rsid w:val="00287897"/>
    <w:rsid w:val="002A62CB"/>
    <w:rsid w:val="00337287"/>
    <w:rsid w:val="00353919"/>
    <w:rsid w:val="00477E29"/>
    <w:rsid w:val="004F386F"/>
    <w:rsid w:val="00934FA4"/>
    <w:rsid w:val="00BB3B5D"/>
    <w:rsid w:val="00BE2B69"/>
    <w:rsid w:val="00CB1DF1"/>
    <w:rsid w:val="00CE0632"/>
    <w:rsid w:val="00D877EC"/>
    <w:rsid w:val="00DB4B51"/>
    <w:rsid w:val="00DE60B3"/>
    <w:rsid w:val="00E3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F1"/>
  </w:style>
  <w:style w:type="paragraph" w:styleId="Ttulo3">
    <w:name w:val="heading 3"/>
    <w:basedOn w:val="Normal"/>
    <w:link w:val="Ttulo3Char"/>
    <w:uiPriority w:val="9"/>
    <w:qFormat/>
    <w:rsid w:val="00DE60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E60B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E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data">
    <w:name w:val="not_data"/>
    <w:basedOn w:val="Fontepargpadro"/>
    <w:rsid w:val="00DE60B3"/>
  </w:style>
  <w:style w:type="character" w:styleId="Forte">
    <w:name w:val="Strong"/>
    <w:basedOn w:val="Fontepargpadro"/>
    <w:uiPriority w:val="22"/>
    <w:qFormat/>
    <w:rsid w:val="00DE60B3"/>
    <w:rPr>
      <w:b/>
      <w:bCs/>
    </w:rPr>
  </w:style>
  <w:style w:type="paragraph" w:customStyle="1" w:styleId="legislacao-ementa">
    <w:name w:val="legislacao-ementa"/>
    <w:basedOn w:val="Normal"/>
    <w:rsid w:val="00DE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E60B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2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2018-06-26T00:13:00Z</dcterms:created>
  <dcterms:modified xsi:type="dcterms:W3CDTF">2018-06-26T00:15:00Z</dcterms:modified>
</cp:coreProperties>
</file>